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31" w:rsidRDefault="003F5B6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C986AE" wp14:editId="0A40B581">
                <wp:simplePos x="0" y="0"/>
                <wp:positionH relativeFrom="column">
                  <wp:posOffset>-1080135</wp:posOffset>
                </wp:positionH>
                <wp:positionV relativeFrom="paragraph">
                  <wp:posOffset>-1091565</wp:posOffset>
                </wp:positionV>
                <wp:extent cx="7552055" cy="10711180"/>
                <wp:effectExtent l="0" t="0" r="0" b="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1071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28B9" id="Rectângulo 6" o:spid="_x0000_s1026" style="position:absolute;margin-left:-85.05pt;margin-top:-85.95pt;width:594.65pt;height:843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" fillcolor="white [3212]" stroked="f" strokeweight="2pt"/>
            </w:pict>
          </mc:Fallback>
        </mc:AlternateContent>
      </w:r>
    </w:p>
    <w:p w:rsidR="00713C31" w:rsidRDefault="0059192A">
      <w:r w:rsidRPr="0059192A">
        <w:rPr>
          <w:noProof/>
          <w:lang w:eastAsia="pt-PT"/>
        </w:rPr>
        <w:drawing>
          <wp:anchor distT="0" distB="0" distL="114300" distR="114300" simplePos="0" relativeHeight="251662336" behindDoc="1" locked="1" layoutInCell="1" allowOverlap="1" wp14:anchorId="64397D78" wp14:editId="0C8F6001">
            <wp:simplePos x="0" y="0"/>
            <wp:positionH relativeFrom="margin">
              <wp:posOffset>-1083945</wp:posOffset>
            </wp:positionH>
            <wp:positionV relativeFrom="paragraph">
              <wp:posOffset>-1419225</wp:posOffset>
            </wp:positionV>
            <wp:extent cx="7556500" cy="3550285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finalWht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78"/>
                    <a:stretch/>
                  </pic:blipFill>
                  <pic:spPr bwMode="auto">
                    <a:xfrm>
                      <a:off x="0" y="0"/>
                      <a:ext cx="7556500" cy="355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92A">
        <w:rPr>
          <w:noProof/>
          <w:lang w:eastAsia="pt-PT"/>
        </w:rPr>
        <w:drawing>
          <wp:anchor distT="0" distB="0" distL="114300" distR="114300" simplePos="0" relativeHeight="251663360" behindDoc="1" locked="1" layoutInCell="1" allowOverlap="1" wp14:anchorId="7362C00E" wp14:editId="2E6ED40B">
            <wp:simplePos x="0" y="0"/>
            <wp:positionH relativeFrom="margin">
              <wp:posOffset>-1083945</wp:posOffset>
            </wp:positionH>
            <wp:positionV relativeFrom="paragraph">
              <wp:posOffset>8138795</wp:posOffset>
            </wp:positionV>
            <wp:extent cx="7552690" cy="2374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finalWht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51" b="8325"/>
                    <a:stretch/>
                  </pic:blipFill>
                  <pic:spPr bwMode="auto">
                    <a:xfrm>
                      <a:off x="0" y="0"/>
                      <a:ext cx="7552690" cy="23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C31" w:rsidRDefault="00713C31"/>
    <w:p w:rsidR="008E2775" w:rsidRDefault="008E2775" w:rsidP="008E2775">
      <w:pPr>
        <w:spacing w:line="240" w:lineRule="auto"/>
      </w:pPr>
    </w:p>
    <w:p w:rsidR="008E2775" w:rsidRDefault="008E2775" w:rsidP="008E2775">
      <w:pPr>
        <w:spacing w:line="240" w:lineRule="auto"/>
      </w:pPr>
    </w:p>
    <w:p w:rsidR="008E2775" w:rsidRDefault="008E2775" w:rsidP="008E2775">
      <w:pPr>
        <w:spacing w:line="240" w:lineRule="auto"/>
      </w:pPr>
    </w:p>
    <w:p w:rsidR="008E2775" w:rsidRDefault="008E2775" w:rsidP="008E2775">
      <w:pPr>
        <w:spacing w:line="360" w:lineRule="auto"/>
      </w:pPr>
    </w:p>
    <w:tbl>
      <w:tblPr>
        <w:tblStyle w:val="Tabelacomgrelha"/>
        <w:tblpPr w:leftFromText="141" w:rightFromText="141" w:vertAnchor="text" w:horzAnchor="page" w:tblpX="2496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E2775" w:rsidRPr="00E12862" w:rsidTr="00524D54">
        <w:trPr>
          <w:trHeight w:val="560"/>
        </w:trPr>
        <w:tc>
          <w:tcPr>
            <w:tcW w:w="8613" w:type="dxa"/>
            <w:shd w:val="clear" w:color="auto" w:fill="auto"/>
          </w:tcPr>
          <w:sdt>
            <w:sdtPr>
              <w:rPr>
                <w:sz w:val="32"/>
              </w:rPr>
              <w:alias w:val="Unidades Orgânicas"/>
              <w:tag w:val="Unidades Orgânicas"/>
              <w:id w:val="-1930500174"/>
              <w:lock w:val="sdtLocked"/>
              <w:placeholder>
                <w:docPart w:val="28151AD3047D4221BB8B8C0D9637EF07"/>
              </w:placeholder>
              <w:dropDownList>
                <w:listItem w:displayText="Clique aqui para identificar a Unidade Orgânica" w:value="Clique aqui para identificar a Unidade Orgânica"/>
                <w:listItem w:displayText="Clínica Universitária de Anestesiologia e Reanimação" w:value="Clínica Universitária de Anestesiologia e Reanimação"/>
                <w:listItem w:displayText="Clínica Universitária de Cardiologia" w:value="Clínica Universitária de Cardiologia"/>
                <w:listItem w:displayText="Clínica Universitária de Cirurgia Cardiotorácica" w:value="Clínica Universitária de Cirurgia Cardiotorácica"/>
                <w:listItem w:displayText="Clínica Universitária de Cirurgia I" w:value="Clínica Universitária de Cirurgia I"/>
                <w:listItem w:displayText="Clínica Universitária de Cirurgia II" w:value="Clínica Universitária de Cirurgia II"/>
                <w:listItem w:displayText="Clínica Universitária de Cirurgia Plástica e Reconstrutiva" w:value="Clínica Universitária de Cirurgia Plástica e Reconstrutiva"/>
                <w:listItem w:displayText="Clínica Universitária de Cirurgia Vascular" w:value="Clínica Universitária de Cirurgia Vascular"/>
                <w:listItem w:displayText="Clínica Universitária de Dermatologia e Venerologia" w:value="Clínica Universitária de Dermatologia e Venerologia"/>
                <w:listItem w:displayText="Clínica Universitária de Doenças Infeciosas" w:value="Clínica Universitária de Doenças Infeciosas"/>
                <w:listItem w:displayText="Clínica Universitária de Endocrinologia" w:value="Clínica Universitária de Endocrinologia"/>
                <w:listItem w:displayText="Clínica Universitária de Estomatologia" w:value="Clínica Universitária de Estomatologia"/>
                <w:listItem w:displayText="Clínica Universitária de Gastrenterologia" w:value="Clínica Universitária de Gastrenterologia"/>
                <w:listItem w:displayText="Clínica Universitária de Hematologia" w:value="Clínica Universitária de Hematologia"/>
                <w:listItem w:displayText="Clínica Universitária de Imagiologia" w:value="Clínica Universitária de Imagiologia"/>
                <w:listItem w:displayText="Clínica Universitária de Imuno-alergologia" w:value="Clínica Universitária de Imuno-alergologia"/>
                <w:listItem w:displayText="Clínica Universitária de Medicina Física e Reabilitação" w:value="Clínica Universitária de Medicina Física e Reabilitação"/>
                <w:listItem w:displayText="Clínica Universitária de Medicina Geral e Familiar" w:value="Clínica Universitária de Medicina Geral e Familiar"/>
                <w:listItem w:displayText="Clínica Universitária de Medicina I" w:value="Clínica Universitária de Medicina I"/>
                <w:listItem w:displayText="Clínica Universitária de Medicina II" w:value="Clínica Universitária de Medicina II"/>
                <w:listItem w:displayText="Clínica Universitária de Medicina Intensiva" w:value="Clínica Universitária de Medicina Intensiva"/>
                <w:listItem w:displayText="Clínica Universitária de Neurocirurgia" w:value="Clínica Universitária de Neurocirurgia"/>
                <w:listItem w:displayText="Clínica Universitária de Neurologia" w:value="Clínica Universitária de Neurologia"/>
                <w:listItem w:displayText="Clínica Universitária de Obstetrícia e Ginecologia" w:value="Clínica Universitária de Obstetrícia e Ginecologia"/>
                <w:listItem w:displayText="Clínica Universitária de Oftalmologia" w:value="Clínica Universitária de Oftalmologia"/>
                <w:listItem w:displayText="Clínica Universitária de Oncologia Médica" w:value="Clínica Universitária de Oncologia Médica"/>
                <w:listItem w:displayText="Clínica Universitária de Ortopedia" w:value="Clínica Universitária de Ortopedia"/>
                <w:listItem w:displayText="Clínica Universitária de Otorrinolaringologia" w:value="Clínica Universitária de Otorrinolaringologia"/>
                <w:listItem w:displayText="Clínica Universitária de Pediatria" w:value="Clínica Universitária de Pediatria"/>
                <w:listItem w:displayText="Clínica Universitária de Pneumologia" w:value="Clínica Universitária de Pneumologia"/>
                <w:listItem w:displayText="Clínica Universitária de Psiquiatria e Psicologia Médica" w:value="Clínica Universitária de Psiquiatria e Psicologia Médica"/>
                <w:listItem w:displayText="Clínica Universitária de Reumatologia" w:value="Clínica Universitária de Reumatologia"/>
                <w:listItem w:displayText="Clínica Universitária de Urologia" w:value="Clínica Universitária de Urologia"/>
                <w:listItem w:displayText="Clínica Universitária Nefrologia" w:value="Clínica Universitária Nefrologia"/>
                <w:listItem w:displayText="Instituto de Anatomia" w:value="Instituto de Anatomia"/>
                <w:listItem w:displayText="Instituto de Anatomia Patológica" w:value="Instituto de Anatomia Patológica"/>
                <w:listItem w:displayText="Instituto de Biologia Molecular" w:value="Instituto de Biologia Molecular"/>
                <w:listItem w:displayText="Instituto de Bioquímica" w:value="Instituto de Bioquímica"/>
                <w:listItem w:displayText="Instituto de Farmacologia e Neurociências" w:value="Instituto de Farmacologia e Neurociências"/>
                <w:listItem w:displayText="Instituto de Fisiologia" w:value="Instituto de Fisiologia"/>
                <w:listItem w:displayText="Instituto de Histologia e Biologia do Desenvolvimento" w:value="Instituto de Histologia e Biologia do Desenvolvimento"/>
                <w:listItem w:displayText="Instituto de Medicina Preventiva e Saúde Pública" w:value="Instituto de Medicina Preventiva e Saúde Pública"/>
                <w:listItem w:displayText="Instituto de Microbiologia" w:value="Instituto de Microbiologia"/>
                <w:listItem w:displayText="Instituto de Semiótica Clínica" w:value="Instituto de Semiótica Clínica"/>
                <w:listItem w:displayText="Instituto Medicina Nuclear" w:value="Instituto Medicina Nuclear"/>
                <w:listItem w:displayText="Laboratório de Farmacologia Clínica e Terapêutica" w:value="Laboratório de Farmacologia Clínica e Terapêutica"/>
                <w:listItem w:displayText="Laboratório de Genética" w:value="Laboratório de Genética"/>
                <w:listItem w:displayText="Laboratório de Imunologia Básica" w:value="Laboratório de Imunologia Básica"/>
                <w:listItem w:displayText="Laboratório de Imunologia Clínica" w:value="Laboratório de Imunologia Clínica"/>
                <w:listItem w:displayText="Laboratório de Nutrição" w:value="Laboratório de Nutrição"/>
                <w:listItem w:displayText="Ética e Deontologia Médicas" w:value="Ética e Deontologia Médicas"/>
                <w:listItem w:displayText="Fisiopatologia" w:value="Fisiopatologia"/>
                <w:listItem w:displayText="Introdução à Medicina" w:value="Introdução à Medicina"/>
                <w:listItem w:displayText="Geriatria" w:value="Geriatria"/>
                <w:listItem w:displayText="Medicina Laboratorial" w:value="Medicina Laboratorial"/>
                <w:listItem w:displayText="Medicina Legal e Ciências Forenses" w:value="Medicina Legal e Ciências Forenses"/>
                <w:listItem w:displayText="Oncobiologia" w:value="Oncobiologia"/>
                <w:listItem w:displayText="Introdução à Clínica" w:value="Introdução à Clínica"/>
                <w:listItem w:displayText="Bioestatística" w:value="Bioestatística"/>
                <w:listItem w:displayText="Centro de Bioética" w:value="Centro de Bioética"/>
                <w:listItem w:displayText="Centro de Estudos Egas Moniz (CEEM)" w:value="Centro de Estudos Egas Moniz (CEEM)"/>
                <w:listItem w:displayText="Centro de Estudos de Medicina Baseada na Evidência (CEMBE)" w:value="Centro de Estudos de Medicina Baseada na Evidência (CEMBE)"/>
              </w:dropDownList>
            </w:sdtPr>
            <w:sdtEndPr/>
            <w:sdtContent>
              <w:p w:rsidR="008E2775" w:rsidRPr="004222C7" w:rsidRDefault="00880529" w:rsidP="008E2775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Clique aqui para identificar a Unidade Orgânica</w:t>
                </w:r>
              </w:p>
            </w:sdtContent>
          </w:sdt>
          <w:p w:rsidR="008E2775" w:rsidRPr="00E12862" w:rsidRDefault="008E2775" w:rsidP="008E2775">
            <w:pPr>
              <w:spacing w:line="360" w:lineRule="auto"/>
            </w:pPr>
          </w:p>
        </w:tc>
      </w:tr>
      <w:tr w:rsidR="00424103" w:rsidRPr="00E12862" w:rsidTr="00524D54">
        <w:trPr>
          <w:trHeight w:val="1951"/>
        </w:trPr>
        <w:tc>
          <w:tcPr>
            <w:tcW w:w="8613" w:type="dxa"/>
            <w:shd w:val="clear" w:color="auto" w:fill="auto"/>
            <w:vAlign w:val="bottom"/>
          </w:tcPr>
          <w:p w:rsidR="00424103" w:rsidRPr="00424103" w:rsidRDefault="00424103" w:rsidP="00424103">
            <w:pPr>
              <w:rPr>
                <w:b/>
                <w:sz w:val="32"/>
              </w:rPr>
            </w:pPr>
            <w:r w:rsidRPr="00424103">
              <w:rPr>
                <w:b/>
                <w:sz w:val="48"/>
              </w:rPr>
              <w:t>Título da tese</w:t>
            </w:r>
          </w:p>
        </w:tc>
      </w:tr>
      <w:tr w:rsidR="00424103" w:rsidRPr="00E12862" w:rsidTr="00524D54">
        <w:trPr>
          <w:trHeight w:val="1951"/>
        </w:trPr>
        <w:tc>
          <w:tcPr>
            <w:tcW w:w="8613" w:type="dxa"/>
            <w:shd w:val="clear" w:color="auto" w:fill="auto"/>
          </w:tcPr>
          <w:p w:rsidR="00424103" w:rsidRPr="00424103" w:rsidRDefault="00424103" w:rsidP="004F5292">
            <w:pPr>
              <w:spacing w:before="240"/>
              <w:ind w:left="98"/>
              <w:rPr>
                <w:sz w:val="48"/>
              </w:rPr>
            </w:pPr>
            <w:r w:rsidRPr="00424103">
              <w:rPr>
                <w:sz w:val="36"/>
              </w:rPr>
              <w:t>Nome do</w:t>
            </w:r>
            <w:r>
              <w:rPr>
                <w:sz w:val="36"/>
              </w:rPr>
              <w:t xml:space="preserve"> </w:t>
            </w:r>
            <w:r w:rsidRPr="00424103">
              <w:rPr>
                <w:sz w:val="36"/>
              </w:rPr>
              <w:t>Aluno</w:t>
            </w:r>
          </w:p>
        </w:tc>
      </w:tr>
      <w:tr w:rsidR="004222C7" w:rsidRPr="00E12862" w:rsidTr="00524D54">
        <w:trPr>
          <w:trHeight w:val="5042"/>
        </w:trPr>
        <w:tc>
          <w:tcPr>
            <w:tcW w:w="8613" w:type="dxa"/>
            <w:shd w:val="clear" w:color="auto" w:fill="auto"/>
          </w:tcPr>
          <w:p w:rsidR="004222C7" w:rsidRPr="00424103" w:rsidRDefault="004222C7" w:rsidP="00424103">
            <w:pPr>
              <w:spacing w:before="240"/>
              <w:rPr>
                <w:sz w:val="36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2417" w:tblpY="10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F5292" w:rsidRPr="00E12862" w:rsidTr="004F5292">
        <w:trPr>
          <w:trHeight w:val="707"/>
        </w:trPr>
        <w:tc>
          <w:tcPr>
            <w:tcW w:w="8613" w:type="dxa"/>
            <w:shd w:val="clear" w:color="auto" w:fill="auto"/>
          </w:tcPr>
          <w:p w:rsidR="004F5292" w:rsidRPr="004222C7" w:rsidRDefault="004F5292" w:rsidP="004F5292">
            <w:pPr>
              <w:ind w:left="142" w:right="4428"/>
            </w:pPr>
            <w:r>
              <w:rPr>
                <w:b/>
                <w:sz w:val="40"/>
              </w:rPr>
              <w:t>MÊS</w:t>
            </w:r>
            <w:r w:rsidRPr="00524D54">
              <w:rPr>
                <w:b/>
                <w:color w:val="7F7F7F" w:themeColor="text1" w:themeTint="80"/>
                <w:sz w:val="40"/>
              </w:rPr>
              <w:t>’Ano</w:t>
            </w:r>
          </w:p>
        </w:tc>
      </w:tr>
    </w:tbl>
    <w:p w:rsidR="008E2775" w:rsidRDefault="008E2775" w:rsidP="00D24935"/>
    <w:tbl>
      <w:tblPr>
        <w:tblStyle w:val="Tabelacomgrelha"/>
        <w:tblpPr w:leftFromText="141" w:rightFromText="141" w:vertAnchor="text" w:horzAnchor="page" w:tblpX="2474" w:tblpY="3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74D66" w:rsidRPr="00E12862" w:rsidTr="00A74D66">
        <w:trPr>
          <w:trHeight w:val="560"/>
        </w:trPr>
        <w:tc>
          <w:tcPr>
            <w:tcW w:w="8504" w:type="dxa"/>
            <w:shd w:val="clear" w:color="auto" w:fill="auto"/>
          </w:tcPr>
          <w:p w:rsidR="00A74D66" w:rsidRDefault="00A74D66" w:rsidP="00A74D66">
            <w:pPr>
              <w:spacing w:before="240"/>
              <w:rPr>
                <w:b/>
                <w:sz w:val="32"/>
              </w:rPr>
            </w:pPr>
            <w:r w:rsidRPr="002326F1">
              <w:rPr>
                <w:b/>
                <w:sz w:val="32"/>
              </w:rPr>
              <w:t>Orientado por:</w:t>
            </w:r>
          </w:p>
          <w:p w:rsidR="00A74D66" w:rsidRDefault="00A74D66" w:rsidP="00A74D66">
            <w:pPr>
              <w:spacing w:before="240"/>
              <w:rPr>
                <w:sz w:val="36"/>
              </w:rPr>
            </w:pPr>
            <w:r w:rsidRPr="00767C93">
              <w:rPr>
                <w:sz w:val="36"/>
              </w:rPr>
              <w:t>Nome do orientador</w:t>
            </w:r>
          </w:p>
          <w:p w:rsidR="00A74D66" w:rsidRPr="004F5292" w:rsidRDefault="00A74D66" w:rsidP="00A74D66">
            <w:pPr>
              <w:spacing w:before="24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Co-</w:t>
            </w:r>
            <w:r w:rsidRPr="002326F1">
              <w:rPr>
                <w:b/>
                <w:sz w:val="32"/>
              </w:rPr>
              <w:t>Orientado por:</w:t>
            </w:r>
          </w:p>
        </w:tc>
      </w:tr>
      <w:tr w:rsidR="00A74D66" w:rsidRPr="00E12862" w:rsidTr="00A74D66">
        <w:trPr>
          <w:trHeight w:val="1951"/>
        </w:trPr>
        <w:tc>
          <w:tcPr>
            <w:tcW w:w="8504" w:type="dxa"/>
            <w:shd w:val="clear" w:color="auto" w:fill="auto"/>
          </w:tcPr>
          <w:p w:rsidR="00A74D66" w:rsidRPr="00424103" w:rsidRDefault="00A74D66" w:rsidP="00A74D66">
            <w:pPr>
              <w:spacing w:before="240"/>
              <w:rPr>
                <w:sz w:val="36"/>
              </w:rPr>
            </w:pPr>
            <w:r w:rsidRPr="002326F1">
              <w:rPr>
                <w:sz w:val="32"/>
              </w:rPr>
              <w:t xml:space="preserve">Nome do </w:t>
            </w:r>
            <w:r>
              <w:rPr>
                <w:sz w:val="32"/>
              </w:rPr>
              <w:t>Co-</w:t>
            </w:r>
            <w:r w:rsidRPr="002326F1">
              <w:rPr>
                <w:sz w:val="32"/>
              </w:rPr>
              <w:t>orientador</w:t>
            </w:r>
          </w:p>
        </w:tc>
      </w:tr>
      <w:tr w:rsidR="00A74D66" w:rsidRPr="00E12862" w:rsidTr="00A74D66">
        <w:trPr>
          <w:trHeight w:val="1951"/>
        </w:trPr>
        <w:tc>
          <w:tcPr>
            <w:tcW w:w="8504" w:type="dxa"/>
            <w:shd w:val="clear" w:color="auto" w:fill="auto"/>
          </w:tcPr>
          <w:p w:rsidR="00A74D66" w:rsidRPr="004F5292" w:rsidRDefault="00A74D66" w:rsidP="00A74D66">
            <w:pPr>
              <w:spacing w:before="240" w:line="276" w:lineRule="auto"/>
              <w:rPr>
                <w:b/>
                <w:sz w:val="32"/>
              </w:rPr>
            </w:pPr>
          </w:p>
        </w:tc>
      </w:tr>
      <w:tr w:rsidR="00A74D66" w:rsidRPr="00E12862" w:rsidTr="00A74D66">
        <w:trPr>
          <w:trHeight w:val="85"/>
        </w:trPr>
        <w:tc>
          <w:tcPr>
            <w:tcW w:w="8504" w:type="dxa"/>
            <w:shd w:val="clear" w:color="auto" w:fill="auto"/>
          </w:tcPr>
          <w:p w:rsidR="00A74D66" w:rsidRPr="00424103" w:rsidRDefault="00A74D66" w:rsidP="00A74D66">
            <w:pPr>
              <w:spacing w:before="240"/>
              <w:rPr>
                <w:sz w:val="36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2380" w:tblpY="13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9192A" w:rsidRPr="00E12862" w:rsidTr="0059192A">
        <w:trPr>
          <w:trHeight w:val="707"/>
        </w:trPr>
        <w:tc>
          <w:tcPr>
            <w:tcW w:w="8613" w:type="dxa"/>
            <w:shd w:val="clear" w:color="auto" w:fill="auto"/>
          </w:tcPr>
          <w:p w:rsidR="0059192A" w:rsidRPr="004222C7" w:rsidRDefault="0059192A" w:rsidP="0059192A">
            <w:pPr>
              <w:ind w:left="142" w:right="4428"/>
            </w:pPr>
          </w:p>
        </w:tc>
      </w:tr>
    </w:tbl>
    <w:p w:rsidR="0059192A" w:rsidRDefault="0059192A">
      <w:r>
        <w:br w:type="page"/>
      </w:r>
    </w:p>
    <w:p w:rsidR="00825EBF" w:rsidRDefault="00825EBF"/>
    <w:sectPr w:rsidR="00825EBF" w:rsidSect="0059192A">
      <w:headerReference w:type="first" r:id="rId8"/>
      <w:pgSz w:w="11906" w:h="16838"/>
      <w:pgMar w:top="170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7" w:rsidRDefault="00B13627" w:rsidP="00713C31">
      <w:pPr>
        <w:spacing w:after="0" w:line="240" w:lineRule="auto"/>
      </w:pPr>
      <w:r>
        <w:separator/>
      </w:r>
    </w:p>
  </w:endnote>
  <w:endnote w:type="continuationSeparator" w:id="0">
    <w:p w:rsidR="00B13627" w:rsidRDefault="00B13627" w:rsidP="0071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7" w:rsidRDefault="00B13627" w:rsidP="00713C31">
      <w:pPr>
        <w:spacing w:after="0" w:line="240" w:lineRule="auto"/>
      </w:pPr>
      <w:r>
        <w:separator/>
      </w:r>
    </w:p>
  </w:footnote>
  <w:footnote w:type="continuationSeparator" w:id="0">
    <w:p w:rsidR="00B13627" w:rsidRDefault="00B13627" w:rsidP="0071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92" w:rsidRDefault="004F529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1" layoutInCell="1" allowOverlap="1" wp14:anchorId="53020F12" wp14:editId="110916D5">
          <wp:simplePos x="0" y="0"/>
          <wp:positionH relativeFrom="margin">
            <wp:posOffset>-1093470</wp:posOffset>
          </wp:positionH>
          <wp:positionV relativeFrom="paragraph">
            <wp:posOffset>-451485</wp:posOffset>
          </wp:positionV>
          <wp:extent cx="7559675" cy="1069149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finalWh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31"/>
    <w:rsid w:val="00021AAB"/>
    <w:rsid w:val="00064EBE"/>
    <w:rsid w:val="0010617D"/>
    <w:rsid w:val="001E1504"/>
    <w:rsid w:val="00302CAB"/>
    <w:rsid w:val="003F5B68"/>
    <w:rsid w:val="004222C7"/>
    <w:rsid w:val="00424103"/>
    <w:rsid w:val="004F5292"/>
    <w:rsid w:val="00524D54"/>
    <w:rsid w:val="0059192A"/>
    <w:rsid w:val="005E6472"/>
    <w:rsid w:val="0069645D"/>
    <w:rsid w:val="006A6893"/>
    <w:rsid w:val="006C68C4"/>
    <w:rsid w:val="00713C31"/>
    <w:rsid w:val="007D050D"/>
    <w:rsid w:val="00825EBF"/>
    <w:rsid w:val="00880529"/>
    <w:rsid w:val="008E2775"/>
    <w:rsid w:val="00A74D66"/>
    <w:rsid w:val="00AA630E"/>
    <w:rsid w:val="00B13627"/>
    <w:rsid w:val="00B44D47"/>
    <w:rsid w:val="00C347A8"/>
    <w:rsid w:val="00D24935"/>
    <w:rsid w:val="00E0238C"/>
    <w:rsid w:val="00E12862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47DA2-68EF-4729-B1A9-CB0CC56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1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C3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13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C31"/>
  </w:style>
  <w:style w:type="paragraph" w:styleId="Rodap">
    <w:name w:val="footer"/>
    <w:basedOn w:val="Normal"/>
    <w:link w:val="RodapCarter"/>
    <w:uiPriority w:val="99"/>
    <w:unhideWhenUsed/>
    <w:rsid w:val="00713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C31"/>
  </w:style>
  <w:style w:type="character" w:styleId="TextodoMarcadordePosio">
    <w:name w:val="Placeholder Text"/>
    <w:basedOn w:val="Tipodeletrapredefinidodopargrafo"/>
    <w:uiPriority w:val="99"/>
    <w:semiHidden/>
    <w:rsid w:val="00064EB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4222C7"/>
    <w:rPr>
      <w:rFonts w:ascii="Calibri" w:hAnsi="Calibr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51AD3047D4221BB8B8C0D9637E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7B9D7-0566-4D75-8C51-DA728CE517FF}"/>
      </w:docPartPr>
      <w:docPartBody>
        <w:p w:rsidR="00DB2FB2" w:rsidRDefault="0043352A" w:rsidP="0043352A">
          <w:pPr>
            <w:pStyle w:val="28151AD3047D4221BB8B8C0D9637EF07"/>
          </w:pPr>
          <w:r w:rsidRPr="006E5E9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2A"/>
    <w:rsid w:val="0007683F"/>
    <w:rsid w:val="00170F6A"/>
    <w:rsid w:val="0043352A"/>
    <w:rsid w:val="00546375"/>
    <w:rsid w:val="006257AF"/>
    <w:rsid w:val="00832954"/>
    <w:rsid w:val="009F2571"/>
    <w:rsid w:val="00C654ED"/>
    <w:rsid w:val="00D13460"/>
    <w:rsid w:val="00DA005A"/>
    <w:rsid w:val="00D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683F"/>
    <w:rPr>
      <w:color w:val="808080"/>
    </w:rPr>
  </w:style>
  <w:style w:type="paragraph" w:customStyle="1" w:styleId="4FE56E655647446892D4BA460ABDF854">
    <w:name w:val="4FE56E655647446892D4BA460ABDF854"/>
    <w:rsid w:val="0043352A"/>
  </w:style>
  <w:style w:type="paragraph" w:customStyle="1" w:styleId="D43D2D64C00944B7B5D0769D55361EF9">
    <w:name w:val="D43D2D64C00944B7B5D0769D55361EF9"/>
    <w:rsid w:val="0043352A"/>
  </w:style>
  <w:style w:type="paragraph" w:customStyle="1" w:styleId="D1EA1CE9A9EF49188E8A80ABBE4599C0">
    <w:name w:val="D1EA1CE9A9EF49188E8A80ABBE4599C0"/>
    <w:rsid w:val="0043352A"/>
  </w:style>
  <w:style w:type="paragraph" w:customStyle="1" w:styleId="267762228FE94CF693B82EA136FA8618">
    <w:name w:val="267762228FE94CF693B82EA136FA8618"/>
    <w:rsid w:val="0043352A"/>
  </w:style>
  <w:style w:type="paragraph" w:customStyle="1" w:styleId="D330F36163594C298C8A4E283FF669FC">
    <w:name w:val="D330F36163594C298C8A4E283FF669FC"/>
    <w:rsid w:val="0043352A"/>
  </w:style>
  <w:style w:type="paragraph" w:customStyle="1" w:styleId="28151AD3047D4221BB8B8C0D9637EF07">
    <w:name w:val="28151AD3047D4221BB8B8C0D9637EF07"/>
    <w:rsid w:val="0043352A"/>
  </w:style>
  <w:style w:type="paragraph" w:customStyle="1" w:styleId="BB278CC5BD9F4B32952A777EDDE1C0A0">
    <w:name w:val="BB278CC5BD9F4B32952A777EDDE1C0A0"/>
    <w:rsid w:val="0043352A"/>
  </w:style>
  <w:style w:type="paragraph" w:customStyle="1" w:styleId="56DA28BDA80745F9BDD663916148CF3F">
    <w:name w:val="56DA28BDA80745F9BDD663916148CF3F"/>
    <w:rsid w:val="0043352A"/>
  </w:style>
  <w:style w:type="paragraph" w:customStyle="1" w:styleId="CDED3D46EA504A1EBE1A00FD78C88F13">
    <w:name w:val="CDED3D46EA504A1EBE1A00FD78C88F13"/>
    <w:rsid w:val="0043352A"/>
  </w:style>
  <w:style w:type="paragraph" w:customStyle="1" w:styleId="89AD45D9F4B047E2A89F0813A4804A38">
    <w:name w:val="89AD45D9F4B047E2A89F0813A4804A38"/>
    <w:rsid w:val="0043352A"/>
  </w:style>
  <w:style w:type="paragraph" w:customStyle="1" w:styleId="690A92F522BF4D07A3703229A365050B">
    <w:name w:val="690A92F522BF4D07A3703229A365050B"/>
    <w:rsid w:val="0043352A"/>
  </w:style>
  <w:style w:type="paragraph" w:customStyle="1" w:styleId="F2EB80139D7A43499B52352FEA6E1FB4">
    <w:name w:val="F2EB80139D7A43499B52352FEA6E1FB4"/>
    <w:rsid w:val="0043352A"/>
  </w:style>
  <w:style w:type="paragraph" w:customStyle="1" w:styleId="8BA3C644FBC441AD85674F7F3A0C8CDE">
    <w:name w:val="8BA3C644FBC441AD85674F7F3A0C8CDE"/>
    <w:rsid w:val="0007683F"/>
  </w:style>
  <w:style w:type="paragraph" w:customStyle="1" w:styleId="9B3FCCDCDDCB43F8931CBBEE0A727570">
    <w:name w:val="9B3FCCDCDDCB43F8931CBBEE0A727570"/>
    <w:rsid w:val="0007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E89C-CF06-4BCC-9E8F-10F1202A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bmoura</dc:creator>
  <cp:lastModifiedBy>Catarina Alexandra Félix Monteiro</cp:lastModifiedBy>
  <cp:revision>6</cp:revision>
  <dcterms:created xsi:type="dcterms:W3CDTF">2019-10-31T15:13:00Z</dcterms:created>
  <dcterms:modified xsi:type="dcterms:W3CDTF">2021-03-01T17:42:00Z</dcterms:modified>
</cp:coreProperties>
</file>